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A845F5F">
      <w:pPr>
        <w:jc w:val="center"/>
        <w:rPr>
          <w:b w:val="1"/>
          <w:sz w:val="44"/>
          <w:bCs/>
          <w:szCs w:val="44"/>
          <w:rFonts w:ascii="宋体" w:hAnsi="宋体" w:eastAsia="宋体" w:cs="宋体"/>
        </w:rPr>
      </w:pPr>
    </w:p>
    <w:p w14:paraId="2644F06A">
      <w:pPr>
        <w:jc w:val="both"/>
        <w:spacing w:line="600" w:lineRule="exact"/>
        <w:ind w:firstLine="880" w:firstLineChars="200"/>
        <w:rPr>
          <w:sz w:val="44"/>
          <w:szCs w:val="44"/>
          <w:rFonts w:ascii="方正小标宋简体" w:eastAsia="方正小标宋简体"/>
        </w:rPr>
      </w:pPr>
      <w:r>
        <w:rPr>
          <w:sz w:val="44"/>
          <w:szCs w:val="44"/>
          <w:rFonts w:ascii="方正小标宋简体" w:eastAsia="方正小标宋简体" w:hint="eastAsia"/>
        </w:rPr>
        <w:t>202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  <w:t>5</w:t>
      </w:r>
      <w:r>
        <w:rPr>
          <w:sz w:val="44"/>
          <w:szCs w:val="44"/>
          <w:rFonts w:ascii="方正小标宋简体" w:eastAsia="方正小标宋简体" w:hint="eastAsia"/>
        </w:rPr>
        <w:t>年滴道区卫生健康局</w:t>
      </w:r>
      <w:r>
        <w:rPr>
          <w:sz w:val="44"/>
          <w:lang w:eastAsia="zh-CN"/>
          <w:szCs w:val="44"/>
          <w:rFonts w:ascii="方正小标宋简体" w:eastAsia="方正小标宋简体" w:hint="eastAsia"/>
        </w:rPr>
        <w:t>公共场所量化分级结果</w:t>
      </w:r>
    </w:p>
    <w:p w14:paraId="5787F4F5">
      <w:pPr>
        <w:spacing w:line="600" w:lineRule="exact"/>
        <w:rPr>
          <w:sz w:val="44"/>
          <w:szCs w:val="44"/>
          <w:rFonts w:ascii="方正小标宋简体" w:eastAsia="方正小标宋简体"/>
        </w:rPr>
      </w:pPr>
    </w:p>
    <w:p w14:paraId="5985DA9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0"/>
        <w:spacing w:after="0" w:line="560" w:lineRule="exact"/>
        <w:ind w:firstLine="640" w:firstLineChars="200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为了进一步</w:t>
      </w: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贯彻执行《中华人民共和国传染病防治法》《公共场所卫生管理条例》《公共场所卫生管理条例实施细则》等法律法规，更好的落实推行公共场所监督量化分级管理，滴道区卫生健康局对辖区内持有效《卫生许可证》一年以上的公共场所进行卫生监督量化工作，</w:t>
      </w:r>
      <w:r>
        <w:rPr>
          <w:sz w:val="32"/>
          <w:szCs w:val="32"/>
          <w:rFonts w:ascii="仿宋" w:hAnsi="仿宋" w:eastAsia="仿宋" w:hint="eastAsia"/>
        </w:rPr>
        <w:t>现将结果通告如下（详见附表）。</w:t>
      </w:r>
    </w:p>
    <w:p w14:paraId="3DFBF4E8">
      <w:pPr>
        <w:spacing w:line="600" w:lineRule="exact"/>
        <w:ind w:hanging="480" w:hangingChars="150" w:left="4365" w:leftChars="1850"/>
        <w:rPr>
          <w:sz w:val="32"/>
          <w:szCs w:val="32"/>
          <w:rFonts w:ascii="仿宋" w:hAnsi="仿宋" w:eastAsia="仿宋"/>
        </w:rPr>
      </w:pPr>
    </w:p>
    <w:p w14:paraId="7B13D01F">
      <w:pPr>
        <w:spacing w:line="600" w:lineRule="exact"/>
        <w:ind w:firstLine="3840" w:firstLineChars="1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鸡西市滴道区卫生健康局           </w:t>
      </w:r>
    </w:p>
    <w:p w14:paraId="1D492A93">
      <w:pPr>
        <w:spacing w:line="600" w:lineRule="exact"/>
        <w:ind w:firstLine="4800" w:firstLineChars="1500"/>
        <w:rPr>
          <w:sz w:val="32"/>
          <w:szCs w:val="32"/>
          <w:rFonts w:ascii="仿宋" w:hAnsi="仿宋" w:eastAsia="仿宋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>2</w:t>
      </w:r>
      <w:r>
        <w:rPr>
          <w:sz w:val="32"/>
          <w:szCs w:val="32"/>
          <w:rFonts w:ascii="仿宋" w:hAnsi="仿宋" w:eastAsia="仿宋" w:hint="eastAsia"/>
        </w:rPr>
        <w:t>02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5</w:t>
      </w:r>
      <w:r>
        <w:rPr>
          <w:sz w:val="32"/>
          <w:szCs w:val="32"/>
          <w:rFonts w:ascii="仿宋" w:hAnsi="仿宋" w:eastAsia="仿宋" w:hint="eastAsia"/>
        </w:rPr>
        <w:t>年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10</w:t>
      </w:r>
      <w:r>
        <w:rPr>
          <w:sz w:val="32"/>
          <w:szCs w:val="32"/>
          <w:rFonts w:ascii="仿宋" w:hAnsi="仿宋" w:eastAsia="仿宋" w:hint="eastAsia"/>
        </w:rPr>
        <w:t>月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27</w:t>
      </w:r>
      <w:r>
        <w:rPr>
          <w:sz w:val="32"/>
          <w:szCs w:val="32"/>
          <w:rFonts w:ascii="仿宋" w:hAnsi="仿宋" w:eastAsia="仿宋" w:hint="eastAsia"/>
        </w:rPr>
        <w:t>日</w:t>
      </w:r>
    </w:p>
    <w:p w14:paraId="3FB10958">
      <w:pPr>
        <w:spacing w:before="110" w:line="224" w:lineRule="auto"/>
        <w:ind w:left="19"/>
        <w:rPr>
          <w:b w:val="1"/>
          <w:spacing w:val="8"/>
          <w:sz w:val="34"/>
          <w:bCs/>
          <w:szCs w:val="34"/>
          <w:rFonts w:ascii="黑体" w:hAnsi="黑体" w:eastAsia="黑体" w:cs="黑体"/>
        </w:rPr>
      </w:pPr>
    </w:p>
    <w:p w14:paraId="19919CBB">
      <w:pPr>
        <w:spacing w:before="110" w:line="224" w:lineRule="auto"/>
        <w:ind w:left="19"/>
        <w:rPr>
          <w:b w:val="1"/>
          <w:spacing w:val="8"/>
          <w:sz w:val="34"/>
          <w:bCs/>
          <w:szCs w:val="34"/>
          <w:rFonts w:ascii="黑体" w:hAnsi="黑体" w:eastAsia="黑体" w:cs="黑体"/>
        </w:rPr>
      </w:pPr>
    </w:p>
    <w:p w14:paraId="7130291A">
      <w:pPr>
        <w:spacing w:before="110" w:line="224" w:lineRule="auto"/>
        <w:ind w:left="19"/>
        <w:rPr>
          <w:b w:val="1"/>
          <w:spacing w:val="8"/>
          <w:sz w:val="34"/>
          <w:bCs/>
          <w:szCs w:val="34"/>
          <w:rFonts w:ascii="黑体" w:hAnsi="黑体" w:eastAsia="黑体" w:cs="黑体"/>
        </w:rPr>
      </w:pPr>
    </w:p>
    <w:p w14:paraId="72804A2A">
      <w:pPr>
        <w:spacing w:before="110" w:line="224" w:lineRule="auto"/>
        <w:ind w:left="19"/>
        <w:rPr>
          <w:b w:val="1"/>
          <w:spacing w:val="8"/>
          <w:sz w:val="34"/>
          <w:bCs/>
          <w:szCs w:val="34"/>
          <w:rFonts w:ascii="黑体" w:hAnsi="黑体" w:eastAsia="黑体" w:cs="黑体"/>
        </w:rPr>
      </w:pPr>
    </w:p>
    <w:p w14:paraId="4912848C">
      <w:pPr>
        <w:spacing w:before="110" w:line="224" w:lineRule="auto"/>
        <w:ind w:left="19"/>
        <w:rPr>
          <w:b w:val="1"/>
          <w:spacing w:val="8"/>
          <w:sz w:val="34"/>
          <w:bCs/>
          <w:szCs w:val="34"/>
          <w:rFonts w:ascii="黑体" w:hAnsi="黑体" w:eastAsia="黑体" w:cs="黑体"/>
        </w:rPr>
      </w:pPr>
    </w:p>
    <w:p w14:paraId="7712D70E">
      <w:pPr>
        <w:spacing w:before="110" w:line="224" w:lineRule="auto"/>
        <w:ind w:left="19"/>
        <w:rPr>
          <w:sz w:val="34"/>
          <w:lang w:val="en-US" w:eastAsia="zh-CN"/>
          <w:szCs w:val="34"/>
          <w:rFonts w:ascii="黑体" w:hAnsi="黑体" w:eastAsia="黑体" w:cs="黑体" w:hint="eastAsia"/>
        </w:rPr>
      </w:pPr>
      <w:r>
        <w:rPr>
          <w:b w:val="1"/>
          <w:spacing w:val="8"/>
          <w:sz w:val="34"/>
          <w:bCs/>
          <w:szCs w:val="34"/>
          <w:rFonts w:ascii="黑体" w:hAnsi="黑体" w:eastAsia="黑体" w:cs="黑体"/>
        </w:rPr>
        <w:t>附件</w:t>
      </w:r>
      <w:r>
        <w:rPr>
          <w:b w:val="1"/>
          <w:spacing w:val="8"/>
          <w:sz w:val="34"/>
          <w:lang w:val="en-US" w:eastAsia="zh-CN"/>
          <w:bCs/>
          <w:szCs w:val="34"/>
          <w:rFonts w:ascii="黑体" w:hAnsi="黑体" w:eastAsia="黑体" w:cs="黑体" w:hint="eastAsia"/>
        </w:rPr>
        <w:t>2</w:t>
      </w:r>
    </w:p>
    <w:tbl>
      <w:tblPr>
        <w:tblStyle w:val="5"/>
        <w:tblW w:w="8503" w:type="dxa"/>
        <w:tblInd w:type="dxa" w:w="93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598.000000"/>
        <w:gridCol w:w="2445.000000"/>
        <w:gridCol w:w="3345.000000"/>
        <w:gridCol w:w="975.000000"/>
        <w:gridCol w:w="1140.000000"/>
      </w:tblGrid>
      <w:tr w14:paraId="394B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F8E34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序号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F6054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单位名称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851F1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单位地址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C1583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行业类别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8DD0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卫生信用评价等级</w:t>
            </w:r>
          </w:p>
        </w:tc>
      </w:tr>
      <w:tr w14:paraId="0B97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2EB52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7AC22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滴道区靓点歌厅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B1485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鸡西市滴道区翰沃金汇广场5号楼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AEE6E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9AF71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57A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B8661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48BA0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滴道区天润宾馆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D3023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鸡西市滴道区白云一委1幢04号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E2078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8B730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372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AA1CA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6A0BE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滴道区永艳发艺店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D535C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鸡西市滴道区同乐11组团4号楼19号门市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C010C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8FD7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616B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27E36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E4FAD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滴道区久久久理发店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EAB8A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鸡西市滴道区同乐7组团A座6号楼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86838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BA06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F52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6868A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6F93C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4D4D4D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4D4D4D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滴道区靓梦源发艺店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7B6B5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4D4D4D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4D4D4D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鸡西市滴道区东兴街道办事处电厂委</w:t>
            </w:r>
            <w:r>
              <w:br/>
              <w:rPr>
                <w:i w:val="0"/>
                <w:u w:val="none"/>
                <w:color w:val="4D4D4D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r>
            <w:r>
              <w:rPr>
                <w:i w:val="0"/>
                <w:u w:val="none"/>
                <w:color w:val="4D4D4D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吉祥家园三期6号楼0-1-02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AED50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42BC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AFE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CBEA3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5B20C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滴道区艳艳发廊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A51ED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鸡西市滴道区东兴办事处光华委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B54FA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69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E6F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9D172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31212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滴道区宫婷时尚烫染理发店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C20D5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鸡西市滴道区同乐11组团15号门市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24E2C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E535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4AD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6B46A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D24D0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滴道区黎阳美发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DDC66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鸡西市滴道区盛和一期A23栋1-101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C8A2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B4BA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6F83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2ACC5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96C0F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滴道区雅芬发艺店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BF860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鸡西市滴道区东兴办事处光华委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23573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253E2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15F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1CCDC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E5AFD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滴道区小丽杰发廊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58AC1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鸡西市滴道区东兴办事处光华委3幢06号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55EB5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056A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D06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42FF7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5EB52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滴道区白天霏鹅美发店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668DC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鸡西市滴道区东兴办事处新华委B座四号楼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A9866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49C2A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5F5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A83D8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FCCB5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滴道区盘古造型美发工作室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C74EF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鸡西市滴道区翰沃金汇步行街1号楼08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805C4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3EC5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15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B8276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041C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滴道区发源秀色专业烫染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A6783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鸡西市滴道区鼎盛家园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C21A9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BCBF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6BFE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0CD5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49A95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滴道区佳成发艺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D103B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鸡西市滴道区同乐11组团7号楼4号门市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242BA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B54E8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351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B1B1D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69D20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滴道区林林发廊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D2BAE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鸡西市同乐11组团1号楼9号门市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96A78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FF49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6AF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4F4F7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67F2F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滴道区聚佰草美容院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9AE39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鸡西市滴道区同乐八组团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E1EA8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4143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11E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AEC5C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17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FDDF5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滴道区姿尚烫染美发店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A82BA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鸡西市滴道区同乐七组团B2号楼06门市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86531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027A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B4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0E56C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18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3D1EC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滴道区吧吧啦歌厅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8DB77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鸡西市滴道区翰沃广场3号楼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F7E7A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B0D23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42F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0F6F4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19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569F7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滴道区小杰美发店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B0C4E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鸡西市滴道区盛和家园一期A19-103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20702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1888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960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926FB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20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A1D05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滴道区哥俩张福理发店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00D5E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鸡西市滴道区新华社区金城家园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B6837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02F7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409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D04A5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89F92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滴道区顶尖发型设计工作室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98426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鸡西市滴地区同乐2组团6号门市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EF234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35FB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622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726D1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EBBD4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滴道区淑芝发廊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4F5B0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鸡西市滴道区盛和一期A座15号楼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589F4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3BDB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A7A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62ABA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36003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滴道区丽美发艺工作室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BF069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鸡西市滴道区同乐小区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EEC12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B829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C14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CF123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2D432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滴道区鸿福宾馆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71E70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鸡西市滴道区同乐十一组团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8EEF8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C23E9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02E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84AF4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D4F20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滴道区唯美发艺店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F28CF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鸡西市滴道区盛和一期B10一层17号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DB168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4AC0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BBA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E72A0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0242F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滴道区爱熙美容院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53539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鸡西市滴道区同乐11组团4号楼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45DD3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72E73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CD1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0B127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27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34FDE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滴道区长江浴池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6FA23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鸡西市滴道区新华委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B1B4D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住宿、洗浴行业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2A7D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44F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0D9F6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28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1EFEA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滴道区亿奥主题宾馆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86F09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鸡西市滴道区同乐5组团A座2号楼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773BE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0E9C2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6C36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2BA5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29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0E2FD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滴道区众轩旅店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A04DD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鸡西市滴道区电厂委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A9BF3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住宿、洗浴</w:t>
            </w:r>
            <w:bookmarkStart w:id="0" w:name="_GoBack"/>
            <w:bookmarkEnd w:id="0"/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9D578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B级</w:t>
            </w:r>
          </w:p>
        </w:tc>
      </w:tr>
      <w:tr w14:paraId="595C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AADE9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30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33923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滴道区大都一会美发店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28F81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滴道区东兴办事处金刚委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FFDD5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DC8E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71A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5A8D4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F7711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滴道区同乐快捷旅店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58A97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滴道区同乐委B座5号楼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2042C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FD2F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FAE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0ED8F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07DEE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滴道区芳香世家美容院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39774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滴道区东兴办事白云一委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B438D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B62A4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418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D8496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64BF3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滴道区森隆旅店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60485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鸡西市滴道区同乐小区七组团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C31BB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住宿、洗浴行业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25FAD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32A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E8789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DBDC6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滴道区风尚美发店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7987D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鸡西市滴道区同乐十一组团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0FEA8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8243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6DD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E22B6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53AFE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滴道区黎之明发廊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9AA51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鸡西市滴道区白云2号楼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A69BA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28C42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2D0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6684E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1083A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滴道区伟伟发廊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52093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鸡西市滴道区东兴办事处光华委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BB5A3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54561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9D8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B8C8E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37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3D5E1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滴道区黛之源美容会所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EB265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鸡西市滴道区老市场1号楼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88C8D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BF9F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F3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FC611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38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1AC2D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滴道区盛和浴池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9BEFA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鸡西市滴道区盛和一期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AC25D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洗浴行业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E86B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D26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CACEE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39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B08B4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滴道区翰沃洗浴休闲会馆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61959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4D1B6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住宿、洗浴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6D62A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B级</w:t>
            </w:r>
          </w:p>
        </w:tc>
      </w:tr>
      <w:tr w14:paraId="4DAA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A36B2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40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AB872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滴道区唐会歌厅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E2501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8469C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D689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14E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C2565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13187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滴道区红红理发店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29BBB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鸡西市滴道区四组团丽景家园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0CA8F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EC30F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C09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EF884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AED71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滴道区青青发廊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F08AD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鸡西市滴道区吉祥家园2期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D20BE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D94E7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DFC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F15BE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95536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滴道区美风格发艺店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77ED2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鸡西市滴道区十一组团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6201F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E8698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5A9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9E4D9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24E23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滴道区紫爵美容护肤店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5F337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鸡西市滴道区中心街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997F9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D5D1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1746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35462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FABCE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滴道区小柯歌厅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77792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鸡西市滴道区翰沃广场3号楼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D992C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66D2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017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133BE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34FB0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滴道区名仕造型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F0540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FF5CC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FD6F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3E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8496B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47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E41F2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滴道区靓梦源发艺店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FCBFA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鸡西市滴道区盛和一期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CD7E9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BA1E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60A3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6DED1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48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7F41B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滴道区金指造型发艺店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DE4E4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鸡西市滴道区法院对面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84FB8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美发行业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23CCE8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D68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42809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49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E24DF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滴道区琪雅美容院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60FD2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鸡西市滴道区中心街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536A3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17EA6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23D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FD1AB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50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3DB01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滴道区鑫宇美容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E7524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鸡西市滴道区东兴办事处白云委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43D0C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3ABDF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7A4B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B293F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51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1F4A4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滴道区格依美容院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636A9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鸡西市滴道区同乐小区15号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81E30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美容行业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0281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3D69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0AA64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52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C25FE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滴道区唱响歌舞厅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32371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AF7BF5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F99A01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2B69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A1FEB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53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98CC8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滴道区哆来咪歌厅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8550F0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鸡西市滴道区翰沃金汇步行街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06EFE3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歌舞厅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33FE7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469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C0CB7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54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1D1AC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滴道区顺鑫源洗浴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AAEA3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鸡西市滴道区同乐B座17号楼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3CAE6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洗浴行业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6A2369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0542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268CC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55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BDCFBF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滴道区北方快捷宾馆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FA92D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鸡西市滴道区东兴办事处白云委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1BE96E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7D32C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  <w:tr w14:paraId="557E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5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F35FA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56</w:t>
            </w:r>
          </w:p>
        </w:tc>
        <w:tc>
          <w:tcPr>
            <w:tcW w:w="24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362FF4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滴道区金美丽快捷宾馆</w:t>
            </w:r>
          </w:p>
        </w:tc>
        <w:tc>
          <w:tcPr>
            <w:tcW w:w="33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5AED4B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鸡西市滴道区新华委A座10号楼</w:t>
            </w:r>
          </w:p>
        </w:tc>
        <w:tc>
          <w:tcPr>
            <w:tcW w:w="9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EAC14A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rFonts w:ascii="宋体" w:hAnsi="宋体" w:eastAsia="宋体" w:cs="宋体" w:hint="eastAsia"/>
              </w:rPr>
              <w:t>住宿行业</w:t>
            </w:r>
          </w:p>
        </w:tc>
        <w:tc>
          <w:tcPr>
            <w:tcW w:w="11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C420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C级</w:t>
            </w:r>
          </w:p>
        </w:tc>
      </w:tr>
    </w:tbl>
    <w:p w14:paraId="5255D7F0"/>
    <w:sectPr>
      <w:footerReference r:id="rId4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F858716">
    <w:pPr>
      <w:spacing w:line="178" w:lineRule="auto"/>
      <w:ind w:left="6944"/>
      <w:rPr>
        <w:sz w:val="22"/>
        <w:szCs w:val="22"/>
        <w:rFonts w:ascii="Times New Roman" w:hAnsi="Times New Roman" w:eastAsia="Times New Roman" w:cs="Times New Roman"/>
      </w:rPr>
    </w:pPr>
    <w:r>
      <w:rPr>
        <w:spacing w:val="-7"/>
        <w:sz w:val="22"/>
        <w:szCs w:val="22"/>
        <w:rFonts w:ascii="Times New Roman" w:hAnsi="Times New Roman" w:eastAsia="Times New Roman" w:cs="Times New Roman"/>
      </w:rPr>
      <w:t>18</w:t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9F4711"/>
    <w:rsid w:val="00084EBB"/>
    <w:rsid w:val="0013560E"/>
    <w:rsid w:val="001511CE"/>
    <w:rsid w:val="001B4411"/>
    <w:rsid w:val="001C7B94"/>
    <w:rsid w:val="00214064"/>
    <w:rsid w:val="00253BD1"/>
    <w:rsid w:val="0026586E"/>
    <w:rsid w:val="002D15ED"/>
    <w:rsid w:val="002E193E"/>
    <w:rsid w:val="003269C4"/>
    <w:rsid w:val="00364D05"/>
    <w:rsid w:val="003D280C"/>
    <w:rsid w:val="003E68D9"/>
    <w:rsid w:val="005C3F3B"/>
    <w:rsid w:val="005D16C8"/>
    <w:rsid w:val="005D56F9"/>
    <w:rsid w:val="005F35A1"/>
    <w:rsid w:val="00662CEC"/>
    <w:rsid w:val="007533F7"/>
    <w:rsid w:val="007B3C99"/>
    <w:rsid w:val="007C2D5C"/>
    <w:rsid w:val="007E660D"/>
    <w:rsid w:val="008257DB"/>
    <w:rsid w:val="00826D57"/>
    <w:rsid w:val="00854D91"/>
    <w:rsid w:val="008564ED"/>
    <w:rsid w:val="00900323"/>
    <w:rsid w:val="00953AA7"/>
    <w:rsid w:val="009D12DB"/>
    <w:rsid w:val="009F4711"/>
    <w:rsid w:val="00A26752"/>
    <w:rsid w:val="00A44332"/>
    <w:rsid w:val="00A621DF"/>
    <w:rsid w:val="00B02B84"/>
    <w:rsid w:val="00B2208C"/>
    <w:rsid w:val="00BC3676"/>
    <w:rsid w:val="00D32628"/>
    <w:rsid w:val="00D43E45"/>
    <w:rsid w:val="00D64974"/>
    <w:rsid w:val="00D977C7"/>
    <w:rsid w:val="00DC06AF"/>
    <w:rsid w:val="00E47F09"/>
    <w:rsid w:val="00EA680D"/>
    <w:rsid w:val="00EF1ECA"/>
    <w:rsid w:val="00F3093F"/>
    <w:rsid w:val="00F47A6E"/>
    <w:rsid w:val="00F52B22"/>
    <w:rsid w:val="00F554E8"/>
    <w:rsid w:val="00F878E9"/>
    <w:rsid w:val="00FE2693"/>
    <w:rsid w:val="08540E34"/>
    <w:rsid w:val="0A7074E9"/>
    <w:rsid w:val="0FA201D8"/>
    <w:rsid w:val="15C631F2"/>
    <w:rsid w:val="18485F86"/>
    <w:rsid w:val="1E213EC5"/>
    <w:rsid w:val="218617B3"/>
    <w:rsid w:val="23C961E1"/>
    <w:rsid w:val="2C8B72B7"/>
    <w:rsid w:val="32166F56"/>
    <w:rsid w:val="3F431F81"/>
    <w:rsid w:val="40BE45DB"/>
    <w:rsid w:val="41AB7922"/>
    <w:rsid w:val="48F25B11"/>
    <w:rsid w:val="4BDE3369"/>
    <w:rsid w:val="4F716D4F"/>
    <w:rsid w:val="5BB90B3D"/>
    <w:rsid w:val="62A62563"/>
    <w:rsid w:val="64EC718A"/>
    <w:rsid w:val="6DB725CB"/>
    <w:rsid w:val="74411D7E"/>
    <w:rsid w:val="786A142C"/>
    <w:rsid w:val="79C628D1"/>
    <w:rsid w:val="7A900C64"/>
    <w:rsid w:val="7B630960"/>
    <w:rsid w:val="7BF7237B"/>
    <w:rsid w:val="7C036C06"/>
    <w:rsid w:val="7CC145C3"/>
    <w:rsid w:val="7CCA16C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1"/>
    <w:semiHidden/>
    <w:unhideWhenUsed/>
    <w:qFormat/>
  </w:style>
  <w:style w:type="table" w:styleId="5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Date"/>
    <w:basedOn w:val="1"/>
    <w:link w:val="10"/>
    <w:uiPriority w:val="99"/>
    <w:semiHidden/>
    <w:unhideWhenUsed/>
    <w:qFormat/>
    <w:pPr>
      <w:ind w:left="100" w:leftChars="2500"/>
    </w:pPr>
  </w:style>
  <w:style w:type="paragraph" w:styleId="3">
    <w:name w:val="footer"/>
    <w:basedOn w:val="1"/>
    <w:link w:val="9"/>
    <w:uiPriority w:val="99"/>
    <w:semiHidden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99"/>
    <w:semiHidden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7">
    <w:name w:val="Hyperlink"/>
    <w:basedOn w:val="6"/>
    <w:uiPriority w:val="99"/>
    <w:semiHidden/>
    <w:unhideWhenUsed/>
    <w:qFormat/>
    <w:rPr>
      <w:u w:val="none"/>
      <w:color w:val="666666"/>
    </w:rPr>
  </w:style>
  <w:style w:type="character" w:styleId="8" w:customStyle="1">
    <w:name w:val="页眉 Char"/>
    <w:basedOn w:val="6"/>
    <w:link w:val="4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6"/>
    <w:link w:val="3"/>
    <w:uiPriority w:val="99"/>
    <w:semiHidden/>
    <w:qFormat/>
    <w:rPr>
      <w:sz w:val="18"/>
      <w:szCs w:val="18"/>
    </w:rPr>
  </w:style>
  <w:style w:type="character" w:styleId="10" w:customStyle="1">
    <w:name w:val="日期 Char"/>
    <w:basedOn w:val="6"/>
    <w:link w:val="2"/>
    <w:uiPriority w:val="99"/>
    <w:semiHidden/>
    <w:qFormat/>
  </w:style>
  <w:style w:type="table" w:styleId="11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2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4</Pages>
  <Words>1807</Words>
  <Characters>1898</Characters>
  <Application>WPS Office_12.1.0.22175_F1E327BC-269C-435d-A152-05C5408002CA</Application>
  <DocSecurity>0</DocSecurity>
  <Lines>5</Lines>
  <Paragraphs>1</Paragraphs>
  <ScaleCrop>false</ScaleCrop>
  <Company/>
  <LinksUpToDate>false</LinksUpToDate>
  <CharactersWithSpaces>1909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管理员</dc:creator>
  <cp:keywords/>
  <dc:description/>
  <cp:lastModifiedBy>渔涓</cp:lastModifiedBy>
  <cp:revision>18</cp:revision>
  <dcterms:created xsi:type="dcterms:W3CDTF">2018-09-26T08:14:00Z</dcterms:created>
  <dcterms:modified xsi:type="dcterms:W3CDTF">2012-12-31T17:57:08Z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2052-12.1.0.22175</vt:lpwstr>
  </property>
  <property fmtid="{D5CDD505-2E9C-101B-9397-08002B2CF9AE}" pid="3" name="ICV">
    <vt:lpwstr>0BB6D57F0D31414E9E402E3E448D5906_13</vt:lpwstr>
  </property>
  <property fmtid="{D5CDD505-2E9C-101B-9397-08002B2CF9AE}" pid="4" name="KSOTemplateDocerSaveRecord">
    <vt:lpwstr>eyJoZGlkIjoiYTI1OTk5ZDZjNmMxYjMzMjQzNjQzYTQwYmRhZTZmOWEiLCJ1c2VySWQiOiIxMDU0MDEzMzk5In0=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5F5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644F06A">
      <w:pPr>
        <w:spacing w:line="600" w:lineRule="exact"/>
        <w:ind w:firstLine="880" w:firstLineChars="2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年滴道区卫生健康局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公共场所量化分级结果</w:t>
      </w:r>
    </w:p>
    <w:p w14:paraId="5787F4F5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5985D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执行《中华人民共和国传染病防治法》《公共场所卫生管理条例》《公共场所卫生管理条例实施细则》等法律法规，更好的落实推行公共场所监督量化分级管理，滴道区卫生健康局对辖区内持有效《卫生许可证》一年以上的公共场所进行卫生监督量化工作，</w:t>
      </w:r>
      <w:r>
        <w:rPr>
          <w:rFonts w:hint="eastAsia" w:ascii="仿宋" w:hAnsi="仿宋" w:eastAsia="仿宋"/>
          <w:sz w:val="32"/>
          <w:szCs w:val="32"/>
        </w:rPr>
        <w:t>现将结果通告如下（详见附表）。</w:t>
      </w:r>
    </w:p>
    <w:p w14:paraId="3DFBF4E8">
      <w:pPr>
        <w:spacing w:line="600" w:lineRule="exact"/>
        <w:ind w:left="4365" w:leftChars="1850" w:hanging="480" w:hangingChars="150"/>
        <w:rPr>
          <w:rFonts w:ascii="仿宋" w:hAnsi="仿宋" w:eastAsia="仿宋"/>
          <w:sz w:val="32"/>
          <w:szCs w:val="32"/>
        </w:rPr>
      </w:pPr>
    </w:p>
    <w:p w14:paraId="7B13D01F">
      <w:pPr>
        <w:spacing w:line="600" w:lineRule="exact"/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鸡西市滴道区卫生健康局           </w:t>
      </w:r>
    </w:p>
    <w:p w14:paraId="1D492A93">
      <w:pPr>
        <w:spacing w:line="6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FB10958">
      <w:pPr>
        <w:spacing w:before="110" w:line="224" w:lineRule="auto"/>
        <w:ind w:left="19"/>
        <w:rPr>
          <w:rFonts w:ascii="黑体" w:hAnsi="黑体" w:eastAsia="黑体" w:cs="黑体"/>
          <w:b/>
          <w:bCs/>
          <w:spacing w:val="8"/>
          <w:sz w:val="34"/>
          <w:szCs w:val="34"/>
        </w:rPr>
      </w:pPr>
    </w:p>
    <w:p w14:paraId="19919CBB">
      <w:pPr>
        <w:spacing w:before="110" w:line="224" w:lineRule="auto"/>
        <w:ind w:left="19"/>
        <w:rPr>
          <w:rFonts w:ascii="黑体" w:hAnsi="黑体" w:eastAsia="黑体" w:cs="黑体"/>
          <w:b/>
          <w:bCs/>
          <w:spacing w:val="8"/>
          <w:sz w:val="34"/>
          <w:szCs w:val="34"/>
        </w:rPr>
      </w:pPr>
    </w:p>
    <w:p w14:paraId="7130291A">
      <w:pPr>
        <w:spacing w:before="110" w:line="224" w:lineRule="auto"/>
        <w:ind w:left="19"/>
        <w:rPr>
          <w:rFonts w:ascii="黑体" w:hAnsi="黑体" w:eastAsia="黑体" w:cs="黑体"/>
          <w:b/>
          <w:bCs/>
          <w:spacing w:val="8"/>
          <w:sz w:val="34"/>
          <w:szCs w:val="34"/>
        </w:rPr>
      </w:pPr>
    </w:p>
    <w:p w14:paraId="72804A2A">
      <w:pPr>
        <w:spacing w:before="110" w:line="224" w:lineRule="auto"/>
        <w:ind w:left="19"/>
        <w:rPr>
          <w:rFonts w:ascii="黑体" w:hAnsi="黑体" w:eastAsia="黑体" w:cs="黑体"/>
          <w:b/>
          <w:bCs/>
          <w:spacing w:val="8"/>
          <w:sz w:val="34"/>
          <w:szCs w:val="34"/>
        </w:rPr>
      </w:pPr>
    </w:p>
    <w:p w14:paraId="4912848C">
      <w:pPr>
        <w:spacing w:before="110" w:line="224" w:lineRule="auto"/>
        <w:ind w:left="19"/>
        <w:rPr>
          <w:rFonts w:ascii="黑体" w:hAnsi="黑体" w:eastAsia="黑体" w:cs="黑体"/>
          <w:b/>
          <w:bCs/>
          <w:spacing w:val="8"/>
          <w:sz w:val="34"/>
          <w:szCs w:val="34"/>
        </w:rPr>
      </w:pPr>
    </w:p>
    <w:p w14:paraId="7712D70E">
      <w:pPr>
        <w:spacing w:before="110" w:line="224" w:lineRule="auto"/>
        <w:ind w:left="1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8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8"/>
          <w:sz w:val="34"/>
          <w:szCs w:val="34"/>
          <w:lang w:val="en-US" w:eastAsia="zh-CN"/>
        </w:rPr>
        <w:t>2</w:t>
      </w:r>
    </w:p>
    <w:tbl>
      <w:tblPr>
        <w:tblStyle w:val="5"/>
        <w:tblW w:w="8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45"/>
        <w:gridCol w:w="3345"/>
        <w:gridCol w:w="975"/>
        <w:gridCol w:w="1140"/>
      </w:tblGrid>
      <w:tr w14:paraId="394B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卫生信用评价等级</w:t>
            </w:r>
          </w:p>
        </w:tc>
      </w:tr>
      <w:tr w14:paraId="0B97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C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滴道区靓点歌厅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鸡西市滴道区翰沃金汇广场5号楼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57A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滴道区天润宾馆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鸡西市滴道区白云一委1幢04号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372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滴道区永艳发艺店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鸡西市滴道区同乐11组团4号楼19号门市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616B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滴道区久久久理发店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鸡西市滴道区同乐7组团A座6号楼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F52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D4D4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D4D4D"/>
                <w:kern w:val="0"/>
                <w:sz w:val="18"/>
                <w:szCs w:val="18"/>
                <w:u w:val="none"/>
                <w:lang w:val="en-US" w:eastAsia="zh-CN" w:bidi="ar"/>
              </w:rPr>
              <w:t>滴道区靓梦源发艺店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D4D4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D4D4D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鸡西市滴道区东兴街道办事处电厂委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D4D4D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4D4D4D"/>
                <w:kern w:val="0"/>
                <w:sz w:val="18"/>
                <w:szCs w:val="18"/>
                <w:u w:val="none"/>
                <w:lang w:val="en-US" w:eastAsia="zh-CN" w:bidi="ar"/>
              </w:rPr>
              <w:t>吉祥家园三期6号楼0-1-02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AFE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滴道区艳艳发廊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1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鸡西市滴道区东兴办事处光华委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E6F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滴道区宫婷时尚烫染理发店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鸡西市滴道区同乐11组团15号门市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4AD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滴道区黎阳美发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鸡西市滴道区盛和一期A23栋1-101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8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6F83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滴道区雅芬发艺店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鸡西市滴道区东兴办事处光华委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15F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滴道区小丽杰发廊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鸡西市滴道区东兴办事处光华委3幢06号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D06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滴道区白天霏鹅美发店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鸡西市滴道区东兴办事处新华委B座四号楼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5F5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滴道区盘古造型美发工作室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鸡西市滴道区翰沃金汇步行街1号楼08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15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滴道区发源秀色专业烫染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鸡西市滴道区鼎盛家园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C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6BFE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滴道区佳成发艺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鸡西市滴道区同乐11组团7号楼4号门市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351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滴道区林林发廊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鸡西市同乐11组团1号楼9号门市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6AF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滴道区聚佰草美容院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鸡西市滴道区同乐八组团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11E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滴道区姿尚烫染美发店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鸡西市滴道区同乐七组团B2号楼06门市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B4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滴道区吧吧啦歌厅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鸡西市滴道区翰沃广场3号楼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42F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滴道区小杰美发店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鸡西市滴道区盛和家园一期A19-103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960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D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滴道区哥俩张福理发店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鸡西市滴道区新华社区金城家园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409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滴道区顶尖发型设计工作室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鸡西市滴地区同乐2组团6号门市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622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滴道区淑芝发廊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鸡西市滴道区盛和一期A座15号楼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A7A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滴道区丽美发艺工作室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鸡西市滴道区同乐小区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C14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滴道区鸿福宾馆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鸡西市滴道区同乐十一组团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02E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滴道区唯美发艺店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鸡西市滴道区盛和一期B10一层17号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BBA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滴道区爱熙美容院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鸡西市滴道区同乐11组团4号楼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CD1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滴道区长江浴池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鸡西市滴道区新华委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住宿、洗浴行业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44F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滴道区亿奥主题宾馆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鸡西市滴道区同乐5组团A座2号楼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6C36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滴道区众轩旅店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鸡西市滴道区电厂委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住宿、洗浴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95C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滴道区大都一会美发店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滴道区东兴办事处金刚委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71A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滴道区同乐快捷旅店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滴道区同乐委B座5号楼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FAE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滴道区芳香世家美容院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滴道区东兴办事白云一委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418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滴道区森隆旅店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鸡西市滴道区同乐小区七组团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住宿、洗浴行业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32A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滴道区风尚美发店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鸡西市滴道区同乐十一组团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6DD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A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滴道区黎之明发廊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鸡西市滴道区白云2号楼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2D0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滴道区伟伟发廊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鸡西市滴道区东兴办事处光华委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9D8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滴道区黛之源美容会所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鸡西市滴道区老市场1号楼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F3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滴道区盛和浴池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鸡西市滴道区盛和一期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洗浴行业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D26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滴道区翰沃洗浴休闲会馆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住宿、洗浴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DAA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滴道区唐会歌厅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14E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滴道区红红理发店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鸡西市滴道区四组团丽景家园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C09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滴道区青青发廊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鸡西市滴道区吉祥家园2期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DFC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滴道区美风格发艺店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鸡西市滴道区十一组团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5A9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滴道区紫爵美容护肤店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鸡西市滴道区中心街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1746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滴道区小柯歌厅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鸡西市滴道区翰沃广场3号楼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017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滴道区名仕造型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5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3E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1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滴道区靓梦源发艺店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鸡西市滴道区盛和一期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60A3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滴道区金指造型发艺店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鸡西市滴道区法院对面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F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D68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滴道区琪雅美容院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鸡西市滴道区中心街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23D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滴道区鑫宇美容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鸡西市滴道区东兴办事处白云委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B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7A4B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滴道区格依美容院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鸡西市滴道区同乐小区15号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3D69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滴道区唱响歌舞厅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2B69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滴道区哆来咪歌厅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鸡西市滴道区翰沃金汇步行街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歌舞厅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469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滴道区顺鑫源洗浴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鸡西市滴道区同乐B座17号楼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洗浴行业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0542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滴道区北方快捷宾馆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鸡西市滴道区东兴办事处白云委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  <w:tr w14:paraId="557E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滴道区金美丽快捷宾馆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鸡西市滴道区新华委A座10号楼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住宿行业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</w:tr>
    </w:tbl>
    <w:p w14:paraId="5255D7F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Mon Oct 27 14:25:35 2025
save:Mon Oct 27 14:25:55 2025

</file>